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11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富士川町長　　　　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410" w:firstLineChars="2100"/>
        <w:rPr>
          <w:rFonts w:hint="default"/>
        </w:rPr>
      </w:pPr>
      <w:r>
        <w:rPr>
          <w:rFonts w:hint="eastAsia"/>
        </w:rPr>
        <w:t>申請者　　住　　所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氏　　名　　　　　　　　　</w:t>
      </w:r>
    </w:p>
    <w:p>
      <w:pPr>
        <w:pStyle w:val="0"/>
        <w:ind w:firstLine="5460" w:firstLineChars="26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富士川町マスコットキャラクターゆずにゃん使用変更申請書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　年　　月　　日付け　　第　　号で使用許可のあっ</w:t>
      </w:r>
      <w:bookmarkStart w:id="0" w:name="_GoBack"/>
      <w:bookmarkEnd w:id="0"/>
      <w:r>
        <w:rPr>
          <w:rFonts w:hint="eastAsia"/>
        </w:rPr>
        <w:t>たゆずにゃんデザインの使用について、次のとおり変更したいので、富士川町マスコットキャラクター「ゆずにゃん」デザイン使用要領第１１条の規定により申請します。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変更内容　　　変更前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変更後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kern w:val="2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</Words>
  <Characters>164</Characters>
  <Application>JUST Note</Application>
  <Lines>35</Lines>
  <Paragraphs>10</Paragraphs>
  <Company>甲斐市</Company>
  <CharactersWithSpaces>211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山梨県甲斐市</dc:creator>
  <cp:lastModifiedBy>FJPCA222020</cp:lastModifiedBy>
  <cp:lastPrinted>2014-07-02T00:03:00Z</cp:lastPrinted>
  <dcterms:created xsi:type="dcterms:W3CDTF">2021-03-16T05:05:00Z</dcterms:created>
  <dcterms:modified xsi:type="dcterms:W3CDTF">2023-02-28T03:43:08Z</dcterms:modified>
  <cp:revision>6</cp:revision>
</cp:coreProperties>
</file>