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別紙２</w:t>
      </w:r>
    </w:p>
    <w:p>
      <w:pPr>
        <w:pStyle w:val="0"/>
        <w:ind w:left="2349" w:hanging="2349" w:hangingChars="90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会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社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概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要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等</w:t>
      </w:r>
    </w:p>
    <w:p>
      <w:pPr>
        <w:pStyle w:val="0"/>
        <w:ind w:left="1890" w:hanging="1890" w:hangingChars="900"/>
        <w:rPr>
          <w:rFonts w:hint="eastAsia" w:ascii="HGPｺﾞｼｯｸM" w:hAnsi="HGPｺﾞｼｯｸM" w:eastAsia="HGPｺﾞｼｯｸM"/>
          <w:color w:val="auto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8"/>
        <w:gridCol w:w="1198"/>
        <w:gridCol w:w="1466"/>
        <w:gridCol w:w="1466"/>
        <w:gridCol w:w="1466"/>
        <w:gridCol w:w="1378"/>
      </w:tblGrid>
      <w:tr>
        <w:trPr>
          <w:trHeight w:val="465" w:hRule="atLeast"/>
        </w:trPr>
        <w:tc>
          <w:tcPr>
            <w:tcW w:w="283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商号又は名称</w:t>
            </w:r>
          </w:p>
        </w:tc>
        <w:tc>
          <w:tcPr>
            <w:tcW w:w="577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所在地</w:t>
            </w:r>
          </w:p>
        </w:tc>
        <w:tc>
          <w:tcPr>
            <w:tcW w:w="5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年間平均実績（百万円）</w:t>
            </w:r>
          </w:p>
        </w:tc>
        <w:tc>
          <w:tcPr>
            <w:tcW w:w="5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83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従業員数（人）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事務系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技術系</w:t>
            </w: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その他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合計</w:t>
            </w:r>
          </w:p>
        </w:tc>
      </w:tr>
      <w:tr>
        <w:trPr>
          <w:trHeight w:val="454" w:hRule="atLeast"/>
        </w:trPr>
        <w:tc>
          <w:tcPr>
            <w:tcW w:w="283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  <w:tc>
          <w:tcPr>
            <w:tcW w:w="1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3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連絡担当者氏名及び連絡先</w:t>
            </w: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氏　名</w:t>
            </w:r>
          </w:p>
        </w:tc>
        <w:tc>
          <w:tcPr>
            <w:tcW w:w="5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6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電話・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FAX</w:t>
            </w:r>
          </w:p>
        </w:tc>
        <w:tc>
          <w:tcPr>
            <w:tcW w:w="5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電話：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FAX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16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E-mail</w:t>
            </w:r>
          </w:p>
        </w:tc>
        <w:tc>
          <w:tcPr>
            <w:tcW w:w="5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3207" w:hRule="atLeast"/>
        </w:trPr>
        <w:tc>
          <w:tcPr>
            <w:tcW w:w="8612" w:type="dxa"/>
            <w:gridSpan w:val="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&lt;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業務内容</w:t>
            </w: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 xml:space="preserve">&gt; </w:t>
            </w:r>
          </w:p>
        </w:tc>
      </w:tr>
      <w:tr>
        <w:trPr>
          <w:trHeight w:val="4310" w:hRule="atLeast"/>
        </w:trPr>
        <w:tc>
          <w:tcPr>
            <w:tcW w:w="8612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</w:rPr>
              <w:t>&lt;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組織図</w:t>
            </w:r>
            <w:r>
              <w:rPr>
                <w:rFonts w:hint="eastAsia" w:ascii="HGPｺﾞｼｯｸM" w:hAnsi="HGPｺﾞｼｯｸM" w:eastAsia="HGPｺﾞｼｯｸM"/>
                <w:color w:val="auto"/>
              </w:rPr>
              <w:t>&gt;</w:t>
            </w:r>
          </w:p>
        </w:tc>
      </w:tr>
    </w:tbl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9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1126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2023-07-10T04:39:48Z</dcterms:modified>
  <cp:revision>52</cp:revision>
</cp:coreProperties>
</file>